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9B72" w14:textId="77777777" w:rsidR="00D447B5" w:rsidRDefault="00E97E4D" w:rsidP="00E97E4D">
      <w:pPr>
        <w:pStyle w:val="H1"/>
      </w:pPr>
      <w:r w:rsidRPr="00747875">
        <w:rPr>
          <w:spacing w:val="-4"/>
          <w:w w:val="90"/>
        </w:rPr>
        <w:t>Hazardous Products and Substances Inventory</w:t>
      </w:r>
      <w:r w:rsidR="00E620BD" w:rsidRPr="00747875">
        <w:rPr>
          <w:spacing w:val="-4"/>
          <w:w w:val="90"/>
        </w:rPr>
        <w:t xml:space="preserve"> </w:t>
      </w:r>
      <w:r w:rsidRPr="00747875">
        <w:rPr>
          <w:spacing w:val="-4"/>
          <w:w w:val="90"/>
        </w:rPr>
        <w:t>/</w:t>
      </w:r>
      <w:r w:rsidR="00E620BD" w:rsidRPr="00747875">
        <w:rPr>
          <w:spacing w:val="-4"/>
          <w:w w:val="90"/>
        </w:rPr>
        <w:t xml:space="preserve"> </w:t>
      </w:r>
      <w:r w:rsidRPr="00747875">
        <w:rPr>
          <w:spacing w:val="-4"/>
          <w:w w:val="90"/>
        </w:rPr>
        <w:t>Register</w:t>
      </w:r>
      <w:r w:rsidR="00E620BD">
        <w:tab/>
      </w:r>
      <w:r w:rsidR="00E620BD" w:rsidRPr="00E620BD">
        <w:rPr>
          <w:color w:val="F7901E" w:themeColor="accent2"/>
          <w:sz w:val="28"/>
          <w:szCs w:val="28"/>
        </w:rPr>
        <w:t>SSSP Form 3</w:t>
      </w:r>
    </w:p>
    <w:p w14:paraId="240C4440" w14:textId="77777777" w:rsidR="00E97E4D" w:rsidRPr="00E97E4D" w:rsidRDefault="00E97E4D" w:rsidP="00E97E4D">
      <w:pPr>
        <w:pStyle w:val="H3"/>
        <w:rPr>
          <w:b/>
        </w:rPr>
      </w:pPr>
      <w:r w:rsidRPr="00E97E4D">
        <w:rPr>
          <w:b/>
        </w:rPr>
        <w:t>This form must be returned to the Main Contractor, irrespective of content.</w:t>
      </w:r>
    </w:p>
    <w:p w14:paraId="05A30AF1" w14:textId="77777777" w:rsidR="00E97E4D" w:rsidRPr="00E97E4D" w:rsidRDefault="00E97E4D" w:rsidP="00241F64">
      <w:pPr>
        <w:pStyle w:val="BulletNotes"/>
        <w:spacing w:line="264" w:lineRule="auto"/>
      </w:pPr>
      <w:r>
        <w:t>H</w:t>
      </w:r>
      <w:r w:rsidRPr="00E97E4D">
        <w:t>azardous products and substances include glues, resins, solvents, fuels, expanders, adhesives, bonding agents and cleaning agents etc.</w:t>
      </w:r>
    </w:p>
    <w:p w14:paraId="5AE78229" w14:textId="77777777" w:rsidR="00E97E4D" w:rsidRPr="00E97E4D" w:rsidRDefault="00E97E4D" w:rsidP="00241F64">
      <w:pPr>
        <w:pStyle w:val="BulletNotes"/>
        <w:spacing w:line="264" w:lineRule="auto"/>
      </w:pPr>
      <w:r w:rsidRPr="00E97E4D">
        <w:t>Complete this form for all the materials you will bring onsite.</w:t>
      </w:r>
    </w:p>
    <w:p w14:paraId="7E794B16" w14:textId="77777777" w:rsidR="00E97E4D" w:rsidRPr="00E97E4D" w:rsidRDefault="00E97E4D" w:rsidP="00241F64">
      <w:pPr>
        <w:pStyle w:val="BulletNotes"/>
        <w:spacing w:line="264" w:lineRule="auto"/>
      </w:pPr>
      <w:r w:rsidRPr="00E97E4D">
        <w:t xml:space="preserve">You are required to have a Safety Data Sheet </w:t>
      </w:r>
      <w:r w:rsidR="00E620BD">
        <w:t xml:space="preserve">(SDS) </w:t>
      </w:r>
      <w:r w:rsidRPr="00E97E4D">
        <w:t>for every potentially harmful product, substance or material you bring to site.</w:t>
      </w:r>
    </w:p>
    <w:p w14:paraId="0E42964A" w14:textId="77777777" w:rsidR="00E97E4D" w:rsidRDefault="00E97E4D" w:rsidP="00241F64">
      <w:pPr>
        <w:pStyle w:val="BulletNotes"/>
        <w:spacing w:after="240" w:line="264" w:lineRule="auto"/>
      </w:pPr>
      <w:r w:rsidRPr="00E97E4D">
        <w:t xml:space="preserve">Copies of Safety Data </w:t>
      </w:r>
      <w:r w:rsidRPr="00B54A69">
        <w:rPr>
          <w:color w:val="000000" w:themeColor="text1"/>
        </w:rPr>
        <w:t xml:space="preserve">Sheets </w:t>
      </w:r>
      <w:r w:rsidR="0063649A" w:rsidRPr="00B54A69">
        <w:rPr>
          <w:color w:val="000000" w:themeColor="text1"/>
        </w:rPr>
        <w:t xml:space="preserve">(SDS) </w:t>
      </w:r>
      <w:r w:rsidRPr="00B54A69">
        <w:rPr>
          <w:color w:val="000000" w:themeColor="text1"/>
        </w:rPr>
        <w:t xml:space="preserve">must </w:t>
      </w:r>
      <w:r w:rsidRPr="00E97E4D">
        <w:t>be supplied with this SSSP.</w:t>
      </w:r>
    </w:p>
    <w:p w14:paraId="2B8C3BC6" w14:textId="77777777" w:rsidR="00E620BD" w:rsidRDefault="00E620BD" w:rsidP="00241F64">
      <w:pPr>
        <w:pStyle w:val="BulletNotes"/>
        <w:spacing w:after="240" w:line="264" w:lineRule="auto"/>
      </w:pPr>
      <w:r>
        <w:t>Extra copies may be printed as required.</w:t>
      </w:r>
    </w:p>
    <w:tbl>
      <w:tblPr>
        <w:tblStyle w:val="TableGrid"/>
        <w:tblW w:w="15625" w:type="dxa"/>
        <w:tblInd w:w="160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612"/>
        <w:gridCol w:w="725"/>
        <w:gridCol w:w="975"/>
        <w:gridCol w:w="3270"/>
        <w:gridCol w:w="597"/>
        <w:gridCol w:w="875"/>
        <w:gridCol w:w="597"/>
        <w:gridCol w:w="1871"/>
        <w:gridCol w:w="1982"/>
        <w:gridCol w:w="2121"/>
      </w:tblGrid>
      <w:tr w:rsidR="00E620BD" w14:paraId="10104EA4" w14:textId="77777777" w:rsidTr="00646A0C">
        <w:trPr>
          <w:cantSplit/>
          <w:trHeight w:val="1636"/>
        </w:trPr>
        <w:tc>
          <w:tcPr>
            <w:tcW w:w="261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DDD8D2" w14:textId="77777777" w:rsidR="00E97E4D" w:rsidRPr="00241F64" w:rsidRDefault="00241F64" w:rsidP="00646A0C">
            <w:pPr>
              <w:pStyle w:val="H3"/>
              <w:spacing w:before="60"/>
              <w:rPr>
                <w:b/>
                <w:sz w:val="20"/>
                <w:szCs w:val="20"/>
              </w:rPr>
            </w:pPr>
            <w:r w:rsidRPr="00241F64">
              <w:rPr>
                <w:b/>
                <w:sz w:val="20"/>
                <w:szCs w:val="20"/>
              </w:rPr>
              <w:t xml:space="preserve">Product, substance, </w:t>
            </w:r>
            <w:r>
              <w:rPr>
                <w:b/>
                <w:sz w:val="20"/>
                <w:szCs w:val="20"/>
              </w:rPr>
              <w:br/>
            </w:r>
            <w:r w:rsidRPr="00241F64">
              <w:rPr>
                <w:b/>
                <w:sz w:val="20"/>
                <w:szCs w:val="20"/>
              </w:rPr>
              <w:t>or material name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2D3CB7B" w14:textId="77777777" w:rsidR="00E97E4D" w:rsidRPr="00241F64" w:rsidRDefault="00241F64" w:rsidP="00646A0C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 w:rsidRPr="00241F64">
              <w:rPr>
                <w:b/>
                <w:color w:val="1A125A" w:themeColor="accent1"/>
                <w:sz w:val="20"/>
                <w:szCs w:val="20"/>
              </w:rPr>
              <w:t>Form – liquid</w:t>
            </w:r>
            <w:r w:rsidR="001A42A3">
              <w:rPr>
                <w:b/>
                <w:color w:val="1A125A" w:themeColor="accent1"/>
                <w:sz w:val="20"/>
                <w:szCs w:val="20"/>
              </w:rPr>
              <w:t xml:space="preserve"> (L)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</w:r>
            <w:r w:rsidRPr="00241F64">
              <w:rPr>
                <w:b/>
                <w:color w:val="1A125A" w:themeColor="accent1"/>
                <w:sz w:val="20"/>
                <w:szCs w:val="20"/>
              </w:rPr>
              <w:t>solid</w:t>
            </w:r>
            <w:r w:rsidR="001A42A3">
              <w:rPr>
                <w:b/>
                <w:color w:val="1A125A" w:themeColor="accent1"/>
                <w:sz w:val="20"/>
                <w:szCs w:val="20"/>
              </w:rPr>
              <w:t xml:space="preserve"> (S)</w:t>
            </w:r>
            <w:r w:rsidRPr="00241F64">
              <w:rPr>
                <w:b/>
                <w:color w:val="1A125A" w:themeColor="accent1"/>
                <w:sz w:val="20"/>
                <w:szCs w:val="20"/>
              </w:rPr>
              <w:t xml:space="preserve"> gas</w:t>
            </w:r>
            <w:r w:rsidR="001A42A3">
              <w:rPr>
                <w:b/>
                <w:color w:val="1A125A" w:themeColor="accent1"/>
                <w:sz w:val="20"/>
                <w:szCs w:val="20"/>
              </w:rPr>
              <w:t xml:space="preserve"> (G)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231E356" w14:textId="77777777" w:rsidR="00E97E4D" w:rsidRPr="00241F64" w:rsidRDefault="00241F64" w:rsidP="00646A0C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>Total volume onsite</w:t>
            </w:r>
          </w:p>
        </w:tc>
        <w:tc>
          <w:tcPr>
            <w:tcW w:w="327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EB0FD2" w14:textId="77777777" w:rsidR="00E97E4D" w:rsidRPr="00241F64" w:rsidRDefault="00241F64" w:rsidP="00646A0C">
            <w:pPr>
              <w:spacing w:before="60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 xml:space="preserve">Location of 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SDS onsite</w:t>
            </w:r>
          </w:p>
        </w:tc>
        <w:tc>
          <w:tcPr>
            <w:tcW w:w="597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3ACAB0E6" w14:textId="77777777" w:rsidR="00E97E4D" w:rsidRPr="00241F64" w:rsidRDefault="00241F64" w:rsidP="00D95F00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 xml:space="preserve">UN class </w:t>
            </w:r>
            <w:r w:rsidR="00E620BD">
              <w:rPr>
                <w:b/>
                <w:color w:val="1A125A" w:themeColor="accent1"/>
                <w:sz w:val="20"/>
                <w:szCs w:val="20"/>
              </w:rPr>
              <w:br/>
            </w:r>
            <w:r>
              <w:rPr>
                <w:b/>
                <w:color w:val="1A125A" w:themeColor="accent1"/>
                <w:sz w:val="20"/>
                <w:szCs w:val="20"/>
              </w:rPr>
              <w:t>&amp; packing group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CF13795" w14:textId="77777777" w:rsidR="00E97E4D" w:rsidRPr="00241F64" w:rsidRDefault="00241F64" w:rsidP="00D95F00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>HSNO approval #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&amp; group standard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</w:r>
            <w:r w:rsidRPr="00241F64">
              <w:rPr>
                <w:color w:val="F7901E" w:themeColor="accent2"/>
                <w:sz w:val="20"/>
                <w:szCs w:val="20"/>
              </w:rPr>
              <w:t>Sec 14-15 of SDS</w:t>
            </w:r>
          </w:p>
        </w:tc>
        <w:tc>
          <w:tcPr>
            <w:tcW w:w="597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CEE024F" w14:textId="77777777" w:rsidR="00E97E4D" w:rsidRPr="00241F64" w:rsidRDefault="00241F64" w:rsidP="00D95F00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>HSNO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classi</w:t>
            </w:r>
            <w:r w:rsidR="00E620BD">
              <w:rPr>
                <w:b/>
                <w:color w:val="1A125A" w:themeColor="accent1"/>
                <w:sz w:val="20"/>
                <w:szCs w:val="20"/>
              </w:rPr>
              <w:t>f</w:t>
            </w:r>
            <w:r>
              <w:rPr>
                <w:b/>
                <w:color w:val="1A125A" w:themeColor="accent1"/>
                <w:sz w:val="20"/>
                <w:szCs w:val="20"/>
              </w:rPr>
              <w:t>ication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DB467F" w14:textId="77777777" w:rsidR="00E97E4D" w:rsidRPr="00241F64" w:rsidRDefault="00241F64" w:rsidP="00646A0C">
            <w:pPr>
              <w:spacing w:before="60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 xml:space="preserve">Storage location </w:t>
            </w:r>
            <w:r w:rsidR="00E620BD">
              <w:rPr>
                <w:b/>
                <w:color w:val="1A125A" w:themeColor="accent1"/>
                <w:sz w:val="20"/>
                <w:szCs w:val="20"/>
              </w:rPr>
              <w:br/>
            </w:r>
            <w:r>
              <w:rPr>
                <w:b/>
                <w:color w:val="1A125A" w:themeColor="accent1"/>
                <w:sz w:val="20"/>
                <w:szCs w:val="20"/>
              </w:rPr>
              <w:t>onsite</w:t>
            </w:r>
          </w:p>
        </w:tc>
        <w:tc>
          <w:tcPr>
            <w:tcW w:w="198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2C6004" w14:textId="77777777" w:rsidR="00E97E4D" w:rsidRPr="00241F64" w:rsidRDefault="00241F64" w:rsidP="00646A0C">
            <w:pPr>
              <w:spacing w:before="60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>Special storage requirements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</w:r>
            <w:r w:rsidRPr="00241F64">
              <w:rPr>
                <w:color w:val="F7901E" w:themeColor="accent2"/>
                <w:sz w:val="20"/>
                <w:szCs w:val="20"/>
              </w:rPr>
              <w:t>Sec 7 &amp; 10 of SDS</w:t>
            </w: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6C1FE4" w14:textId="77777777" w:rsidR="00E97E4D" w:rsidRPr="00241F64" w:rsidRDefault="00241F64" w:rsidP="00646A0C">
            <w:pPr>
              <w:spacing w:before="60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 xml:space="preserve">PPE 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requirements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</w:r>
            <w:r w:rsidRPr="00241F64">
              <w:rPr>
                <w:color w:val="F7901E" w:themeColor="accent2"/>
                <w:sz w:val="20"/>
                <w:szCs w:val="20"/>
              </w:rPr>
              <w:t>Sec 8 of SDS</w:t>
            </w:r>
          </w:p>
        </w:tc>
      </w:tr>
      <w:tr w:rsidR="00E620BD" w14:paraId="360FFA93" w14:textId="77777777" w:rsidTr="00D95F00">
        <w:trPr>
          <w:trHeight w:val="794"/>
        </w:trPr>
        <w:tc>
          <w:tcPr>
            <w:tcW w:w="2612" w:type="dxa"/>
          </w:tcPr>
          <w:p w14:paraId="5CA590C4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56AF88F7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27265CCD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05C2DBA0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1F70309D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2E05C650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2E95A548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3DF29A2A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1F112363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6F87568B" w14:textId="77777777" w:rsidR="00E97E4D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52E" w14:paraId="2AFE3112" w14:textId="77777777" w:rsidTr="00D95F00">
        <w:trPr>
          <w:trHeight w:val="794"/>
        </w:trPr>
        <w:tc>
          <w:tcPr>
            <w:tcW w:w="2612" w:type="dxa"/>
          </w:tcPr>
          <w:p w14:paraId="1E0C986B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6440117E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08EBF9B3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5FD70338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56A36837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55E1DCE5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54E43201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515F3105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4BE872CB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2F88B7C1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52E" w14:paraId="40472FFB" w14:textId="77777777" w:rsidTr="00D95F00">
        <w:trPr>
          <w:trHeight w:val="794"/>
        </w:trPr>
        <w:tc>
          <w:tcPr>
            <w:tcW w:w="2612" w:type="dxa"/>
          </w:tcPr>
          <w:p w14:paraId="74AD3DBA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3525FFA2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0DCCB575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015A078C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75E0489E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384ECF89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427C7CA2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3CC61FBA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17BC0A59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23E5C1C4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52E" w14:paraId="0CD8F67A" w14:textId="77777777" w:rsidTr="00D95F00">
        <w:trPr>
          <w:trHeight w:val="794"/>
        </w:trPr>
        <w:tc>
          <w:tcPr>
            <w:tcW w:w="2612" w:type="dxa"/>
          </w:tcPr>
          <w:p w14:paraId="0608775F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0DD81A0F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366C5AD0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75E49B3A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5E23ECB7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233D1102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78C23C1C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4E88FBD3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7831BF04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2779F5D7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452E" w14:paraId="4B12464D" w14:textId="77777777" w:rsidTr="00D95F00">
        <w:trPr>
          <w:trHeight w:val="794"/>
        </w:trPr>
        <w:tc>
          <w:tcPr>
            <w:tcW w:w="2612" w:type="dxa"/>
          </w:tcPr>
          <w:p w14:paraId="7A7450BA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5B49E86E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3D669D5A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24AF53EC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7533507C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4CA39763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3AF391FF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2D34C618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5CA0541E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0DC7F518" w14:textId="77777777" w:rsidR="007A452E" w:rsidRDefault="007A452E" w:rsidP="004B5122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20BD" w14:paraId="4FCC2FC2" w14:textId="77777777" w:rsidTr="00D95F00">
        <w:trPr>
          <w:trHeight w:val="794"/>
        </w:trPr>
        <w:tc>
          <w:tcPr>
            <w:tcW w:w="2612" w:type="dxa"/>
          </w:tcPr>
          <w:p w14:paraId="171FD4BD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3B310531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62A0FAEC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54C70C92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733A18E6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16DA23EC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49A0CBA8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38B1CB57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17D2A43F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06F3BDFC" w14:textId="77777777" w:rsidR="00BD4956" w:rsidRDefault="00BD4956" w:rsidP="00747875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50FCB1" w14:textId="2ED52157" w:rsidR="00CB7DBA" w:rsidRDefault="00CB7DBA" w:rsidP="00500543">
      <w:pPr>
        <w:pStyle w:val="H1"/>
        <w:rPr>
          <w:sz w:val="8"/>
          <w:szCs w:val="8"/>
        </w:rPr>
      </w:pPr>
    </w:p>
    <w:p w14:paraId="045B5953" w14:textId="76F4DF93" w:rsidR="002D3097" w:rsidRDefault="002D3097" w:rsidP="00EC7A21">
      <w:pPr>
        <w:pStyle w:val="H1"/>
        <w:spacing w:after="0" w:line="240" w:lineRule="auto"/>
        <w:rPr>
          <w:color w:val="F7901E" w:themeColor="accent2"/>
          <w:sz w:val="28"/>
          <w:szCs w:val="28"/>
        </w:rPr>
      </w:pPr>
      <w:r w:rsidRPr="00747875">
        <w:rPr>
          <w:spacing w:val="-4"/>
          <w:w w:val="90"/>
        </w:rPr>
        <w:lastRenderedPageBreak/>
        <w:t>Hazardous Products and Substances Inventory / Register</w:t>
      </w:r>
      <w:r>
        <w:tab/>
      </w:r>
      <w:r w:rsidRPr="00E620BD">
        <w:rPr>
          <w:color w:val="F7901E" w:themeColor="accent2"/>
          <w:sz w:val="28"/>
          <w:szCs w:val="28"/>
        </w:rPr>
        <w:t>SSSP Form 3</w:t>
      </w:r>
    </w:p>
    <w:p w14:paraId="2B3208CF" w14:textId="686D6B1E" w:rsidR="00EC7A21" w:rsidRPr="00EC7A21" w:rsidRDefault="00EC7A21" w:rsidP="00EC7A21">
      <w:pPr>
        <w:pStyle w:val="H1"/>
        <w:spacing w:after="0" w:line="240" w:lineRule="auto"/>
        <w:rPr>
          <w:color w:val="0C092D" w:themeColor="accent1" w:themeShade="80"/>
        </w:rPr>
      </w:pPr>
      <w:r w:rsidRPr="00EC7A21">
        <w:rPr>
          <w:color w:val="0C092D" w:themeColor="accent1" w:themeShade="80"/>
        </w:rPr>
        <w:t>(cont.)</w:t>
      </w:r>
    </w:p>
    <w:p w14:paraId="1E9FF193" w14:textId="2C94B972" w:rsidR="002D3097" w:rsidRDefault="002D3097" w:rsidP="002D3097">
      <w:pPr>
        <w:pStyle w:val="BulletNotes"/>
        <w:numPr>
          <w:ilvl w:val="0"/>
          <w:numId w:val="0"/>
        </w:numPr>
        <w:spacing w:after="240" w:line="264" w:lineRule="auto"/>
        <w:ind w:left="284"/>
      </w:pPr>
    </w:p>
    <w:tbl>
      <w:tblPr>
        <w:tblStyle w:val="TableGrid"/>
        <w:tblW w:w="15625" w:type="dxa"/>
        <w:tblInd w:w="160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612"/>
        <w:gridCol w:w="725"/>
        <w:gridCol w:w="975"/>
        <w:gridCol w:w="3270"/>
        <w:gridCol w:w="597"/>
        <w:gridCol w:w="875"/>
        <w:gridCol w:w="597"/>
        <w:gridCol w:w="1871"/>
        <w:gridCol w:w="1982"/>
        <w:gridCol w:w="2121"/>
      </w:tblGrid>
      <w:tr w:rsidR="002D3097" w14:paraId="092C3EBD" w14:textId="77777777" w:rsidTr="005B3B51">
        <w:trPr>
          <w:cantSplit/>
          <w:trHeight w:val="1636"/>
        </w:trPr>
        <w:tc>
          <w:tcPr>
            <w:tcW w:w="261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036852" w14:textId="77777777" w:rsidR="002D3097" w:rsidRPr="00241F64" w:rsidRDefault="002D3097" w:rsidP="005B3B51">
            <w:pPr>
              <w:pStyle w:val="H3"/>
              <w:spacing w:before="60"/>
              <w:rPr>
                <w:b/>
                <w:sz w:val="20"/>
                <w:szCs w:val="20"/>
              </w:rPr>
            </w:pPr>
            <w:r w:rsidRPr="00241F64">
              <w:rPr>
                <w:b/>
                <w:sz w:val="20"/>
                <w:szCs w:val="20"/>
              </w:rPr>
              <w:t xml:space="preserve">Product, substance, </w:t>
            </w:r>
            <w:r>
              <w:rPr>
                <w:b/>
                <w:sz w:val="20"/>
                <w:szCs w:val="20"/>
              </w:rPr>
              <w:br/>
            </w:r>
            <w:r w:rsidRPr="00241F64">
              <w:rPr>
                <w:b/>
                <w:sz w:val="20"/>
                <w:szCs w:val="20"/>
              </w:rPr>
              <w:t>or material name</w:t>
            </w:r>
          </w:p>
        </w:tc>
        <w:tc>
          <w:tcPr>
            <w:tcW w:w="72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12C5FC6A" w14:textId="77777777" w:rsidR="002D3097" w:rsidRPr="00241F64" w:rsidRDefault="002D3097" w:rsidP="005B3B51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 w:rsidRPr="00241F64">
              <w:rPr>
                <w:b/>
                <w:color w:val="1A125A" w:themeColor="accent1"/>
                <w:sz w:val="20"/>
                <w:szCs w:val="20"/>
              </w:rPr>
              <w:t>Form – liquid</w:t>
            </w:r>
            <w:r>
              <w:rPr>
                <w:b/>
                <w:color w:val="1A125A" w:themeColor="accent1"/>
                <w:sz w:val="20"/>
                <w:szCs w:val="20"/>
              </w:rPr>
              <w:t xml:space="preserve"> (L)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</w:r>
            <w:r w:rsidRPr="00241F64">
              <w:rPr>
                <w:b/>
                <w:color w:val="1A125A" w:themeColor="accent1"/>
                <w:sz w:val="20"/>
                <w:szCs w:val="20"/>
              </w:rPr>
              <w:t>solid</w:t>
            </w:r>
            <w:r>
              <w:rPr>
                <w:b/>
                <w:color w:val="1A125A" w:themeColor="accent1"/>
                <w:sz w:val="20"/>
                <w:szCs w:val="20"/>
              </w:rPr>
              <w:t xml:space="preserve"> (S)</w:t>
            </w:r>
            <w:r w:rsidRPr="00241F64">
              <w:rPr>
                <w:b/>
                <w:color w:val="1A125A" w:themeColor="accent1"/>
                <w:sz w:val="20"/>
                <w:szCs w:val="20"/>
              </w:rPr>
              <w:t xml:space="preserve"> gas</w:t>
            </w:r>
            <w:r>
              <w:rPr>
                <w:b/>
                <w:color w:val="1A125A" w:themeColor="accent1"/>
                <w:sz w:val="20"/>
                <w:szCs w:val="20"/>
              </w:rPr>
              <w:t xml:space="preserve"> (G)</w:t>
            </w:r>
          </w:p>
        </w:tc>
        <w:tc>
          <w:tcPr>
            <w:tcW w:w="97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50713444" w14:textId="77777777" w:rsidR="002D3097" w:rsidRPr="00241F64" w:rsidRDefault="002D3097" w:rsidP="005B3B51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>Total volume onsite</w:t>
            </w:r>
          </w:p>
        </w:tc>
        <w:tc>
          <w:tcPr>
            <w:tcW w:w="327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EEF2AA" w14:textId="77777777" w:rsidR="002D3097" w:rsidRPr="00241F64" w:rsidRDefault="002D3097" w:rsidP="005B3B51">
            <w:pPr>
              <w:spacing w:before="60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 xml:space="preserve">Location of 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SDS onsite</w:t>
            </w:r>
          </w:p>
        </w:tc>
        <w:tc>
          <w:tcPr>
            <w:tcW w:w="597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66E0350E" w14:textId="77777777" w:rsidR="002D3097" w:rsidRPr="00241F64" w:rsidRDefault="002D3097" w:rsidP="005B3B51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 xml:space="preserve">UN class 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&amp; packing group</w:t>
            </w:r>
          </w:p>
        </w:tc>
        <w:tc>
          <w:tcPr>
            <w:tcW w:w="875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26036FF" w14:textId="77777777" w:rsidR="002D3097" w:rsidRPr="00241F64" w:rsidRDefault="002D3097" w:rsidP="005B3B51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>HSNO approval #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&amp; group standard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</w:r>
            <w:r w:rsidRPr="00241F64">
              <w:rPr>
                <w:color w:val="F7901E" w:themeColor="accent2"/>
                <w:sz w:val="20"/>
                <w:szCs w:val="20"/>
              </w:rPr>
              <w:t>Sec 14-15 of SDS</w:t>
            </w:r>
          </w:p>
        </w:tc>
        <w:tc>
          <w:tcPr>
            <w:tcW w:w="597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02AB779" w14:textId="77777777" w:rsidR="002D3097" w:rsidRPr="00241F64" w:rsidRDefault="002D3097" w:rsidP="005B3B51">
            <w:pPr>
              <w:spacing w:before="60"/>
              <w:ind w:left="113" w:right="113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>HSNO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classification</w:t>
            </w:r>
          </w:p>
        </w:tc>
        <w:tc>
          <w:tcPr>
            <w:tcW w:w="187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CD407A" w14:textId="77777777" w:rsidR="002D3097" w:rsidRPr="00241F64" w:rsidRDefault="002D3097" w:rsidP="005B3B51">
            <w:pPr>
              <w:spacing w:before="60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 xml:space="preserve">Storage location 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onsite</w:t>
            </w:r>
          </w:p>
        </w:tc>
        <w:tc>
          <w:tcPr>
            <w:tcW w:w="1982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2F3F8B" w14:textId="77777777" w:rsidR="002D3097" w:rsidRPr="00241F64" w:rsidRDefault="002D3097" w:rsidP="005B3B51">
            <w:pPr>
              <w:spacing w:before="60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>Special storage requirements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</w:r>
            <w:r w:rsidRPr="00241F64">
              <w:rPr>
                <w:color w:val="F7901E" w:themeColor="accent2"/>
                <w:sz w:val="20"/>
                <w:szCs w:val="20"/>
              </w:rPr>
              <w:t>Sec 7 &amp; 10 of SDS</w:t>
            </w: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1A59AB1" w14:textId="77777777" w:rsidR="002D3097" w:rsidRPr="00241F64" w:rsidRDefault="002D3097" w:rsidP="005B3B51">
            <w:pPr>
              <w:spacing w:before="60"/>
              <w:rPr>
                <w:color w:val="1A125A" w:themeColor="accent1"/>
                <w:sz w:val="20"/>
                <w:szCs w:val="20"/>
              </w:rPr>
            </w:pPr>
            <w:r>
              <w:rPr>
                <w:b/>
                <w:color w:val="1A125A" w:themeColor="accent1"/>
                <w:sz w:val="20"/>
                <w:szCs w:val="20"/>
              </w:rPr>
              <w:t xml:space="preserve">PPE 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  <w:t>requirements</w:t>
            </w:r>
            <w:r>
              <w:rPr>
                <w:b/>
                <w:color w:val="1A125A" w:themeColor="accent1"/>
                <w:sz w:val="20"/>
                <w:szCs w:val="20"/>
              </w:rPr>
              <w:br/>
            </w:r>
            <w:r w:rsidRPr="00241F64">
              <w:rPr>
                <w:color w:val="F7901E" w:themeColor="accent2"/>
                <w:sz w:val="20"/>
                <w:szCs w:val="20"/>
              </w:rPr>
              <w:t>Sec 8 of SDS</w:t>
            </w:r>
          </w:p>
        </w:tc>
      </w:tr>
      <w:tr w:rsidR="002D3097" w14:paraId="073C6D2F" w14:textId="77777777" w:rsidTr="005B3B51">
        <w:trPr>
          <w:trHeight w:val="794"/>
        </w:trPr>
        <w:tc>
          <w:tcPr>
            <w:tcW w:w="2612" w:type="dxa"/>
          </w:tcPr>
          <w:p w14:paraId="016F8240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2DE47D76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31ADD1CA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74560104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2271FBB7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09D26417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67567A34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7B9B1167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06F78792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611895EC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097" w14:paraId="758620C4" w14:textId="77777777" w:rsidTr="005B3B51">
        <w:trPr>
          <w:trHeight w:val="794"/>
        </w:trPr>
        <w:tc>
          <w:tcPr>
            <w:tcW w:w="2612" w:type="dxa"/>
          </w:tcPr>
          <w:p w14:paraId="34354D83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7BEB5F39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0FB0F63C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12E31E43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2E0CA83D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369EF2F8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0ADBE086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304132A6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5040C619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5FFC84F9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097" w14:paraId="199AFA21" w14:textId="77777777" w:rsidTr="005B3B51">
        <w:trPr>
          <w:trHeight w:val="794"/>
        </w:trPr>
        <w:tc>
          <w:tcPr>
            <w:tcW w:w="2612" w:type="dxa"/>
          </w:tcPr>
          <w:p w14:paraId="35A3F704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6E481903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5EF469A5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6185CBF6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64EE8138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2CE02DEB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2F4E4B6A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69B00071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200DCE36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4CACBB51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097" w14:paraId="02561915" w14:textId="77777777" w:rsidTr="005B3B51">
        <w:trPr>
          <w:trHeight w:val="794"/>
        </w:trPr>
        <w:tc>
          <w:tcPr>
            <w:tcW w:w="2612" w:type="dxa"/>
          </w:tcPr>
          <w:p w14:paraId="697A8673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1C84C80A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2CFAEE71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319A317B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0368F9A7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6D3E3775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06E281C3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3A98CBDD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12D1B5B4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12347AC2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097" w14:paraId="6A528CF9" w14:textId="77777777" w:rsidTr="005B3B51">
        <w:trPr>
          <w:trHeight w:val="794"/>
        </w:trPr>
        <w:tc>
          <w:tcPr>
            <w:tcW w:w="2612" w:type="dxa"/>
          </w:tcPr>
          <w:p w14:paraId="3C0CDB60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5448B3D0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04271D6A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6BA01FBB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78EE39EC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66310FA3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0331D8A1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2A5047FF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64E6BB42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02AAB79C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3097" w14:paraId="155F7B44" w14:textId="77777777" w:rsidTr="005B3B51">
        <w:trPr>
          <w:trHeight w:val="794"/>
        </w:trPr>
        <w:tc>
          <w:tcPr>
            <w:tcW w:w="2612" w:type="dxa"/>
          </w:tcPr>
          <w:p w14:paraId="7BF71A3A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51B617E2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51BF19D5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2B4EED54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0DF3670A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4DC4B4F6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0E5F2267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72B78582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0589BFFF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10973F2E" w14:textId="77777777" w:rsidR="002D3097" w:rsidRDefault="002D3097" w:rsidP="005B3B5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7A21" w14:paraId="590059E9" w14:textId="77777777" w:rsidTr="005B3B51">
        <w:trPr>
          <w:trHeight w:val="794"/>
        </w:trPr>
        <w:tc>
          <w:tcPr>
            <w:tcW w:w="2612" w:type="dxa"/>
          </w:tcPr>
          <w:p w14:paraId="6AF4482D" w14:textId="7D32A697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5" w:type="dxa"/>
          </w:tcPr>
          <w:p w14:paraId="3881E4C1" w14:textId="1B2DF9B3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5" w:type="dxa"/>
          </w:tcPr>
          <w:p w14:paraId="6A318412" w14:textId="4DD111D5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0" w:type="dxa"/>
          </w:tcPr>
          <w:p w14:paraId="08A49D14" w14:textId="68A5EEFE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2E2AC961" w14:textId="40CE8594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5" w:type="dxa"/>
          </w:tcPr>
          <w:p w14:paraId="3A7C6229" w14:textId="4DE7498B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</w:tcPr>
          <w:p w14:paraId="50CE8327" w14:textId="3CFD3DFA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1" w:type="dxa"/>
          </w:tcPr>
          <w:p w14:paraId="1D8A5B38" w14:textId="5A3F698C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</w:tcPr>
          <w:p w14:paraId="5FDA23F8" w14:textId="4DC115DF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1" w:type="dxa"/>
          </w:tcPr>
          <w:p w14:paraId="4EA2DCE0" w14:textId="0370E914" w:rsidR="00EC7A21" w:rsidRDefault="00EC7A21" w:rsidP="00EC7A21">
            <w:pPr>
              <w:pStyle w:val="Fill-I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0891FC" w14:textId="77777777" w:rsidR="002D3097" w:rsidRDefault="002D3097" w:rsidP="002D3097">
      <w:pPr>
        <w:pStyle w:val="H1"/>
        <w:rPr>
          <w:sz w:val="8"/>
          <w:szCs w:val="8"/>
        </w:rPr>
      </w:pPr>
    </w:p>
    <w:p w14:paraId="416CDCB3" w14:textId="77777777" w:rsidR="002D3097" w:rsidRPr="00883AAE" w:rsidRDefault="002D3097" w:rsidP="00500543">
      <w:pPr>
        <w:pStyle w:val="H1"/>
        <w:rPr>
          <w:sz w:val="8"/>
          <w:szCs w:val="8"/>
        </w:rPr>
      </w:pPr>
    </w:p>
    <w:sectPr w:rsidR="002D3097" w:rsidRPr="00883AAE" w:rsidSect="00881200">
      <w:headerReference w:type="default" r:id="rId12"/>
      <w:footerReference w:type="default" r:id="rId13"/>
      <w:pgSz w:w="16838" w:h="11906" w:orient="landscape"/>
      <w:pgMar w:top="566" w:right="536" w:bottom="567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FAB9" w14:textId="77777777" w:rsidR="00737275" w:rsidRDefault="00737275" w:rsidP="00525460">
      <w:pPr>
        <w:spacing w:after="0" w:line="240" w:lineRule="auto"/>
      </w:pPr>
      <w:r>
        <w:separator/>
      </w:r>
    </w:p>
  </w:endnote>
  <w:endnote w:type="continuationSeparator" w:id="0">
    <w:p w14:paraId="497A62BF" w14:textId="77777777" w:rsidR="00737275" w:rsidRDefault="00737275" w:rsidP="0052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1F27" w14:textId="77777777" w:rsidR="00881200" w:rsidRPr="00881200" w:rsidRDefault="00881200" w:rsidP="00881200">
    <w:pPr>
      <w:pStyle w:val="Footer"/>
      <w:tabs>
        <w:tab w:val="right" w:pos="15735"/>
      </w:tabs>
      <w:rPr>
        <w:color w:val="1A125A" w:themeColor="accent1"/>
        <w:sz w:val="20"/>
        <w:szCs w:val="20"/>
      </w:rPr>
    </w:pPr>
  </w:p>
  <w:p w14:paraId="3A9519B9" w14:textId="77777777" w:rsidR="00881200" w:rsidRPr="00881200" w:rsidRDefault="00881200" w:rsidP="00881200">
    <w:pPr>
      <w:pStyle w:val="Footer"/>
      <w:tabs>
        <w:tab w:val="right" w:pos="15735"/>
      </w:tabs>
      <w:rPr>
        <w:color w:val="1A125A" w:themeColor="accent1"/>
        <w:sz w:val="20"/>
        <w:szCs w:val="20"/>
      </w:rPr>
    </w:pPr>
  </w:p>
  <w:p w14:paraId="0508A01C" w14:textId="77777777" w:rsidR="0003642D" w:rsidRPr="00671F7E" w:rsidRDefault="00881200" w:rsidP="003845AE">
    <w:pPr>
      <w:pStyle w:val="Footer"/>
      <w:tabs>
        <w:tab w:val="clear" w:pos="4513"/>
        <w:tab w:val="clear" w:pos="9026"/>
        <w:tab w:val="left" w:pos="0"/>
        <w:tab w:val="center" w:pos="7655"/>
        <w:tab w:val="left" w:pos="11907"/>
        <w:tab w:val="right" w:pos="15735"/>
      </w:tabs>
      <w:rPr>
        <w:color w:val="1A125A" w:themeColor="accent1"/>
        <w:sz w:val="20"/>
        <w:szCs w:val="20"/>
      </w:rPr>
    </w:pPr>
    <w:r w:rsidRPr="00881200">
      <w:rPr>
        <w:color w:val="1A125A" w:themeColor="accent1"/>
        <w:sz w:val="20"/>
        <w:szCs w:val="20"/>
      </w:rPr>
      <w:t>HAZARDOUS PRODUCTS AND SUBSTANCES INVENTORY/REGISTER</w:t>
    </w:r>
    <w:r w:rsidR="003845AE">
      <w:rPr>
        <w:color w:val="1A125A" w:themeColor="accent1"/>
        <w:sz w:val="20"/>
        <w:szCs w:val="20"/>
      </w:rPr>
      <w:tab/>
      <w:t>V1.0</w:t>
    </w:r>
    <w:r w:rsidR="00E620BD">
      <w:rPr>
        <w:color w:val="1A125A" w:themeColor="accent1"/>
        <w:sz w:val="20"/>
        <w:szCs w:val="20"/>
      </w:rPr>
      <w:tab/>
      <w:t>SSSP FORM 3</w:t>
    </w:r>
    <w:r w:rsidR="0003642D" w:rsidRPr="00671F7E">
      <w:rPr>
        <w:color w:val="1A125A" w:themeColor="accent1"/>
        <w:sz w:val="20"/>
        <w:szCs w:val="20"/>
      </w:rPr>
      <w:tab/>
      <w:t xml:space="preserve">PAGE </w:t>
    </w:r>
    <w:r w:rsidR="0003642D" w:rsidRPr="00671F7E">
      <w:rPr>
        <w:color w:val="1A125A" w:themeColor="accent1"/>
        <w:sz w:val="20"/>
        <w:szCs w:val="20"/>
      </w:rPr>
      <w:fldChar w:fldCharType="begin"/>
    </w:r>
    <w:r w:rsidR="0003642D" w:rsidRPr="00671F7E">
      <w:rPr>
        <w:color w:val="1A125A" w:themeColor="accent1"/>
        <w:sz w:val="20"/>
        <w:szCs w:val="20"/>
      </w:rPr>
      <w:instrText xml:space="preserve"> PAGE   \* MERGEFORMAT </w:instrText>
    </w:r>
    <w:r w:rsidR="0003642D" w:rsidRPr="00671F7E">
      <w:rPr>
        <w:color w:val="1A125A" w:themeColor="accent1"/>
        <w:sz w:val="20"/>
        <w:szCs w:val="20"/>
      </w:rPr>
      <w:fldChar w:fldCharType="separate"/>
    </w:r>
    <w:r w:rsidR="00867CDC">
      <w:rPr>
        <w:noProof/>
        <w:color w:val="1A125A" w:themeColor="accent1"/>
        <w:sz w:val="20"/>
        <w:szCs w:val="20"/>
      </w:rPr>
      <w:t>1</w:t>
    </w:r>
    <w:r w:rsidR="0003642D" w:rsidRPr="00671F7E">
      <w:rPr>
        <w:noProof/>
        <w:color w:val="1A125A" w:themeColor="accent1"/>
        <w:sz w:val="20"/>
        <w:szCs w:val="20"/>
      </w:rPr>
      <w:fldChar w:fldCharType="end"/>
    </w:r>
    <w:r w:rsidR="0003642D" w:rsidRPr="00671F7E">
      <w:rPr>
        <w:noProof/>
        <w:color w:val="1A125A" w:themeColor="accent1"/>
        <w:sz w:val="20"/>
        <w:szCs w:val="20"/>
      </w:rPr>
      <w:t xml:space="preserve"> OF </w:t>
    </w:r>
    <w:r w:rsidR="0003642D" w:rsidRPr="00671F7E">
      <w:rPr>
        <w:noProof/>
        <w:color w:val="1A125A" w:themeColor="accent1"/>
        <w:sz w:val="20"/>
        <w:szCs w:val="20"/>
      </w:rPr>
      <w:fldChar w:fldCharType="begin"/>
    </w:r>
    <w:r w:rsidR="0003642D" w:rsidRPr="00671F7E">
      <w:rPr>
        <w:noProof/>
        <w:color w:val="1A125A" w:themeColor="accent1"/>
        <w:sz w:val="20"/>
        <w:szCs w:val="20"/>
      </w:rPr>
      <w:instrText xml:space="preserve"> NUMPAGES  \# "00" \* Arabic  \* MERGEFORMAT </w:instrText>
    </w:r>
    <w:r w:rsidR="0003642D" w:rsidRPr="00671F7E">
      <w:rPr>
        <w:noProof/>
        <w:color w:val="1A125A" w:themeColor="accent1"/>
        <w:sz w:val="20"/>
        <w:szCs w:val="20"/>
      </w:rPr>
      <w:fldChar w:fldCharType="separate"/>
    </w:r>
    <w:r w:rsidR="00867CDC">
      <w:rPr>
        <w:noProof/>
        <w:color w:val="1A125A" w:themeColor="accent1"/>
        <w:sz w:val="20"/>
        <w:szCs w:val="20"/>
      </w:rPr>
      <w:t>1</w:t>
    </w:r>
    <w:r w:rsidR="0003642D" w:rsidRPr="00671F7E">
      <w:rPr>
        <w:noProof/>
        <w:color w:val="1A125A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982AA" w14:textId="77777777" w:rsidR="00737275" w:rsidRDefault="00737275" w:rsidP="00525460">
      <w:pPr>
        <w:spacing w:after="0" w:line="240" w:lineRule="auto"/>
      </w:pPr>
      <w:r>
        <w:separator/>
      </w:r>
    </w:p>
  </w:footnote>
  <w:footnote w:type="continuationSeparator" w:id="0">
    <w:p w14:paraId="6EC12C18" w14:textId="77777777" w:rsidR="00737275" w:rsidRDefault="00737275" w:rsidP="0052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0275" w14:textId="77777777" w:rsidR="000E3A31" w:rsidRDefault="000E3A31">
    <w:pPr>
      <w:pStyle w:val="Header"/>
    </w:pPr>
    <w:r w:rsidRPr="00D447B5">
      <w:rPr>
        <w:noProof/>
        <w:sz w:val="32"/>
        <w:szCs w:val="32"/>
        <w:lang w:eastAsia="en-NZ"/>
      </w:rPr>
      <w:drawing>
        <wp:anchor distT="0" distB="0" distL="114300" distR="114300" simplePos="0" relativeHeight="251659264" behindDoc="0" locked="0" layoutInCell="1" allowOverlap="1" wp14:anchorId="66ECAE57" wp14:editId="20E92762">
          <wp:simplePos x="0" y="0"/>
          <wp:positionH relativeFrom="margin">
            <wp:align>right</wp:align>
          </wp:positionH>
          <wp:positionV relativeFrom="page">
            <wp:posOffset>154940</wp:posOffset>
          </wp:positionV>
          <wp:extent cx="792000" cy="936000"/>
          <wp:effectExtent l="0" t="0" r="8255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F7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6D1F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7C4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A5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641"/>
    <w:multiLevelType w:val="hybridMultilevel"/>
    <w:tmpl w:val="D5B03F56"/>
    <w:lvl w:ilvl="0" w:tplc="12D25E80">
      <w:start w:val="1"/>
      <w:numFmt w:val="bullet"/>
      <w:pStyle w:val="Bullet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43B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11C1"/>
    <w:multiLevelType w:val="hybridMultilevel"/>
    <w:tmpl w:val="7390B94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2969"/>
    <w:multiLevelType w:val="hybridMultilevel"/>
    <w:tmpl w:val="423420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3182"/>
    <w:multiLevelType w:val="hybridMultilevel"/>
    <w:tmpl w:val="2014E9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779A1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DC3"/>
    <w:multiLevelType w:val="hybridMultilevel"/>
    <w:tmpl w:val="802A2FF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178F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465BC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41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6219B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F4313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20907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842"/>
    <w:multiLevelType w:val="hybridMultilevel"/>
    <w:tmpl w:val="3C6ED16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1CFA"/>
    <w:multiLevelType w:val="hybridMultilevel"/>
    <w:tmpl w:val="4BFEE33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548265">
    <w:abstractNumId w:val="4"/>
  </w:num>
  <w:num w:numId="2" w16cid:durableId="132598530">
    <w:abstractNumId w:val="8"/>
  </w:num>
  <w:num w:numId="3" w16cid:durableId="640041905">
    <w:abstractNumId w:val="7"/>
  </w:num>
  <w:num w:numId="4" w16cid:durableId="1743874044">
    <w:abstractNumId w:val="6"/>
  </w:num>
  <w:num w:numId="5" w16cid:durableId="1089615841">
    <w:abstractNumId w:val="13"/>
  </w:num>
  <w:num w:numId="6" w16cid:durableId="770703625">
    <w:abstractNumId w:val="12"/>
  </w:num>
  <w:num w:numId="7" w16cid:durableId="679354627">
    <w:abstractNumId w:val="3"/>
  </w:num>
  <w:num w:numId="8" w16cid:durableId="1726293079">
    <w:abstractNumId w:val="11"/>
  </w:num>
  <w:num w:numId="9" w16cid:durableId="520511492">
    <w:abstractNumId w:val="10"/>
  </w:num>
  <w:num w:numId="10" w16cid:durableId="416706228">
    <w:abstractNumId w:val="17"/>
  </w:num>
  <w:num w:numId="11" w16cid:durableId="849680032">
    <w:abstractNumId w:val="15"/>
  </w:num>
  <w:num w:numId="12" w16cid:durableId="749038804">
    <w:abstractNumId w:val="2"/>
  </w:num>
  <w:num w:numId="13" w16cid:durableId="105662113">
    <w:abstractNumId w:val="5"/>
  </w:num>
  <w:num w:numId="14" w16cid:durableId="1949388020">
    <w:abstractNumId w:val="9"/>
  </w:num>
  <w:num w:numId="15" w16cid:durableId="1790006593">
    <w:abstractNumId w:val="18"/>
  </w:num>
  <w:num w:numId="16" w16cid:durableId="1259605930">
    <w:abstractNumId w:val="16"/>
  </w:num>
  <w:num w:numId="17" w16cid:durableId="621572679">
    <w:abstractNumId w:val="0"/>
  </w:num>
  <w:num w:numId="18" w16cid:durableId="1926957564">
    <w:abstractNumId w:val="14"/>
  </w:num>
  <w:num w:numId="19" w16cid:durableId="1703898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60"/>
    <w:rsid w:val="00006F10"/>
    <w:rsid w:val="0001235D"/>
    <w:rsid w:val="00017ADF"/>
    <w:rsid w:val="0003642D"/>
    <w:rsid w:val="00040DF4"/>
    <w:rsid w:val="000E3A31"/>
    <w:rsid w:val="000F74FB"/>
    <w:rsid w:val="0010616D"/>
    <w:rsid w:val="001309EE"/>
    <w:rsid w:val="00166008"/>
    <w:rsid w:val="00166D70"/>
    <w:rsid w:val="001A42A3"/>
    <w:rsid w:val="001D3E2E"/>
    <w:rsid w:val="0022065A"/>
    <w:rsid w:val="0023124C"/>
    <w:rsid w:val="002321B9"/>
    <w:rsid w:val="00237477"/>
    <w:rsid w:val="00241F64"/>
    <w:rsid w:val="002A6E33"/>
    <w:rsid w:val="002C6078"/>
    <w:rsid w:val="002D3097"/>
    <w:rsid w:val="002E259C"/>
    <w:rsid w:val="00337ECC"/>
    <w:rsid w:val="003845AE"/>
    <w:rsid w:val="003F2E63"/>
    <w:rsid w:val="00405D70"/>
    <w:rsid w:val="00416940"/>
    <w:rsid w:val="00470812"/>
    <w:rsid w:val="004C533C"/>
    <w:rsid w:val="00500543"/>
    <w:rsid w:val="00525460"/>
    <w:rsid w:val="00533F13"/>
    <w:rsid w:val="0059205B"/>
    <w:rsid w:val="005D057D"/>
    <w:rsid w:val="0063649A"/>
    <w:rsid w:val="00646A0C"/>
    <w:rsid w:val="0065248E"/>
    <w:rsid w:val="00671F7E"/>
    <w:rsid w:val="006E3874"/>
    <w:rsid w:val="006F7767"/>
    <w:rsid w:val="00737275"/>
    <w:rsid w:val="00747875"/>
    <w:rsid w:val="007806D6"/>
    <w:rsid w:val="007A4230"/>
    <w:rsid w:val="007A452E"/>
    <w:rsid w:val="007B2387"/>
    <w:rsid w:val="00862FE6"/>
    <w:rsid w:val="00867CDC"/>
    <w:rsid w:val="00881200"/>
    <w:rsid w:val="00883AAE"/>
    <w:rsid w:val="008F091B"/>
    <w:rsid w:val="00942A42"/>
    <w:rsid w:val="009510C1"/>
    <w:rsid w:val="00974887"/>
    <w:rsid w:val="00976078"/>
    <w:rsid w:val="00982973"/>
    <w:rsid w:val="00991CB6"/>
    <w:rsid w:val="00A0398B"/>
    <w:rsid w:val="00A21988"/>
    <w:rsid w:val="00A718AD"/>
    <w:rsid w:val="00A92723"/>
    <w:rsid w:val="00A930F3"/>
    <w:rsid w:val="00A9583A"/>
    <w:rsid w:val="00AB4DBE"/>
    <w:rsid w:val="00AD789D"/>
    <w:rsid w:val="00B0265D"/>
    <w:rsid w:val="00B05A53"/>
    <w:rsid w:val="00B109FD"/>
    <w:rsid w:val="00B54A69"/>
    <w:rsid w:val="00B71EF6"/>
    <w:rsid w:val="00BC7C39"/>
    <w:rsid w:val="00BD4956"/>
    <w:rsid w:val="00BF2270"/>
    <w:rsid w:val="00BF2C9B"/>
    <w:rsid w:val="00C0011D"/>
    <w:rsid w:val="00C37AC2"/>
    <w:rsid w:val="00CB7DBA"/>
    <w:rsid w:val="00CE00AF"/>
    <w:rsid w:val="00D0359E"/>
    <w:rsid w:val="00D447B5"/>
    <w:rsid w:val="00D64098"/>
    <w:rsid w:val="00D67782"/>
    <w:rsid w:val="00D8435B"/>
    <w:rsid w:val="00D9293F"/>
    <w:rsid w:val="00D95F00"/>
    <w:rsid w:val="00DB0F3B"/>
    <w:rsid w:val="00DD2CFE"/>
    <w:rsid w:val="00DE0218"/>
    <w:rsid w:val="00E149E2"/>
    <w:rsid w:val="00E620BD"/>
    <w:rsid w:val="00E97E4D"/>
    <w:rsid w:val="00EC7A21"/>
    <w:rsid w:val="00ED21AE"/>
    <w:rsid w:val="00F37474"/>
    <w:rsid w:val="00F42E89"/>
    <w:rsid w:val="00FC61C8"/>
    <w:rsid w:val="00FD7323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9A10C"/>
  <w15:chartTrackingRefBased/>
  <w15:docId w15:val="{E7E63660-A4CB-4449-B307-52A8911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460"/>
  </w:style>
  <w:style w:type="paragraph" w:styleId="Footer">
    <w:name w:val="footer"/>
    <w:basedOn w:val="Normal"/>
    <w:link w:val="FooterChar"/>
    <w:uiPriority w:val="99"/>
    <w:unhideWhenUsed/>
    <w:rsid w:val="00525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460"/>
  </w:style>
  <w:style w:type="paragraph" w:customStyle="1" w:styleId="H1">
    <w:name w:val="H1"/>
    <w:basedOn w:val="Normal"/>
    <w:qFormat/>
    <w:rsid w:val="00671F7E"/>
    <w:pPr>
      <w:spacing w:after="500"/>
    </w:pPr>
    <w:rPr>
      <w:rFonts w:asciiTheme="majorHAnsi" w:hAnsiTheme="majorHAnsi"/>
      <w:color w:val="1A125A" w:themeColor="accent1"/>
      <w:sz w:val="60"/>
      <w:szCs w:val="60"/>
    </w:rPr>
  </w:style>
  <w:style w:type="paragraph" w:styleId="ListParagraph">
    <w:name w:val="List Paragraph"/>
    <w:basedOn w:val="Normal"/>
    <w:uiPriority w:val="34"/>
    <w:qFormat/>
    <w:rsid w:val="00671F7E"/>
    <w:pPr>
      <w:ind w:left="720"/>
      <w:contextualSpacing/>
    </w:pPr>
  </w:style>
  <w:style w:type="table" w:styleId="TableGrid">
    <w:name w:val="Table Grid"/>
    <w:basedOn w:val="TableNormal"/>
    <w:uiPriority w:val="39"/>
    <w:rsid w:val="00671F7E"/>
    <w:pPr>
      <w:spacing w:after="0" w:line="240" w:lineRule="auto"/>
    </w:pPr>
    <w:tblPr>
      <w:tblBorders>
        <w:top w:val="single" w:sz="4" w:space="0" w:color="1A125A" w:themeColor="accent1"/>
        <w:left w:val="single" w:sz="4" w:space="0" w:color="1A125A" w:themeColor="accent1"/>
        <w:bottom w:val="single" w:sz="4" w:space="0" w:color="1A125A" w:themeColor="accent1"/>
        <w:right w:val="single" w:sz="4" w:space="0" w:color="1A125A" w:themeColor="accent1"/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EEF1F6"/>
    </w:tcPr>
  </w:style>
  <w:style w:type="paragraph" w:customStyle="1" w:styleId="Question">
    <w:name w:val="Question"/>
    <w:basedOn w:val="H1"/>
    <w:qFormat/>
    <w:rsid w:val="00ED21AE"/>
    <w:pPr>
      <w:spacing w:before="60" w:after="0" w:line="240" w:lineRule="auto"/>
    </w:pPr>
    <w:rPr>
      <w:sz w:val="28"/>
      <w:szCs w:val="28"/>
    </w:rPr>
  </w:style>
  <w:style w:type="paragraph" w:customStyle="1" w:styleId="Instruction">
    <w:name w:val="Instruction"/>
    <w:basedOn w:val="Normal"/>
    <w:qFormat/>
    <w:rsid w:val="00ED21AE"/>
    <w:pPr>
      <w:spacing w:before="160"/>
    </w:pPr>
    <w:rPr>
      <w:color w:val="F7901E" w:themeColor="accent2"/>
      <w:sz w:val="24"/>
      <w:szCs w:val="24"/>
    </w:rPr>
  </w:style>
  <w:style w:type="paragraph" w:customStyle="1" w:styleId="QuestionNumber">
    <w:name w:val="Question Number"/>
    <w:basedOn w:val="H1"/>
    <w:qFormat/>
    <w:rsid w:val="00ED21AE"/>
    <w:pPr>
      <w:spacing w:before="40" w:after="40" w:line="240" w:lineRule="auto"/>
    </w:pPr>
    <w:rPr>
      <w:color w:val="FFFFFF" w:themeColor="background1"/>
      <w:sz w:val="28"/>
      <w:szCs w:val="28"/>
    </w:rPr>
  </w:style>
  <w:style w:type="paragraph" w:customStyle="1" w:styleId="ShortAnswer">
    <w:name w:val="Short Answer"/>
    <w:basedOn w:val="Instruction"/>
    <w:qFormat/>
    <w:rsid w:val="0065248E"/>
    <w:pPr>
      <w:tabs>
        <w:tab w:val="left" w:pos="448"/>
        <w:tab w:val="left" w:pos="1330"/>
      </w:tabs>
      <w:spacing w:before="240"/>
    </w:pPr>
    <w:rPr>
      <w:color w:val="auto"/>
      <w:sz w:val="20"/>
      <w:szCs w:val="20"/>
    </w:rPr>
  </w:style>
  <w:style w:type="paragraph" w:customStyle="1" w:styleId="Fill-In">
    <w:name w:val="Fill-In"/>
    <w:basedOn w:val="Instruction"/>
    <w:qFormat/>
    <w:rsid w:val="0065248E"/>
    <w:pPr>
      <w:spacing w:before="60" w:after="60" w:line="240" w:lineRule="auto"/>
    </w:pPr>
    <w:rPr>
      <w:color w:val="auto"/>
    </w:rPr>
  </w:style>
  <w:style w:type="paragraph" w:customStyle="1" w:styleId="BlueNote">
    <w:name w:val="Blue Note"/>
    <w:basedOn w:val="Instruction"/>
    <w:qFormat/>
    <w:rsid w:val="0065248E"/>
    <w:pPr>
      <w:spacing w:before="280"/>
      <w:ind w:left="567"/>
    </w:pPr>
    <w:rPr>
      <w:color w:val="1A125A" w:themeColor="accent1"/>
      <w:sz w:val="22"/>
      <w:szCs w:val="22"/>
    </w:rPr>
  </w:style>
  <w:style w:type="table" w:styleId="TableGridLight">
    <w:name w:val="Grid Table Light"/>
    <w:basedOn w:val="TableNormal"/>
    <w:uiPriority w:val="40"/>
    <w:rsid w:val="00ED21AE"/>
    <w:pPr>
      <w:spacing w:after="0" w:line="240" w:lineRule="auto"/>
    </w:pPr>
    <w:rPr>
      <w:rFonts w:asciiTheme="majorHAnsi" w:hAnsiTheme="majorHAnsi"/>
      <w:color w:val="1A125A" w:themeColor="accent1"/>
      <w:sz w:val="28"/>
    </w:rPr>
    <w:tblPr>
      <w:tblBorders>
        <w:top w:val="single" w:sz="4" w:space="0" w:color="1A125A" w:themeColor="accent1"/>
      </w:tblBorders>
    </w:tblPr>
    <w:tblStylePr w:type="firstCol">
      <w:rPr>
        <w:rFonts w:asciiTheme="majorHAnsi" w:hAnsiTheme="majorHAnsi"/>
        <w:color w:val="FFFFFF" w:themeColor="background1"/>
        <w:sz w:val="26"/>
      </w:rPr>
      <w:tblPr/>
      <w:tcPr>
        <w:shd w:val="clear" w:color="auto" w:fill="1A125A" w:themeFill="accent1"/>
      </w:tcPr>
    </w:tblStylePr>
  </w:style>
  <w:style w:type="paragraph" w:styleId="NoSpacing">
    <w:name w:val="No Spacing"/>
    <w:uiPriority w:val="1"/>
    <w:qFormat/>
    <w:rsid w:val="00ED21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942A42"/>
    <w:pPr>
      <w:spacing w:after="0" w:line="240" w:lineRule="auto"/>
    </w:pPr>
    <w:tblPr>
      <w:tblStyleRowBandSize w:val="1"/>
      <w:tblStyleColBandSize w:val="1"/>
      <w:tblBorders>
        <w:insideH w:val="single" w:sz="4" w:space="0" w:color="1A125A" w:themeColor="accent1"/>
        <w:insideV w:val="single" w:sz="4" w:space="0" w:color="1A125A" w:themeColor="accent1"/>
      </w:tblBorders>
    </w:tblPr>
    <w:tcPr>
      <w:shd w:val="clear" w:color="auto" w:fill="auto"/>
    </w:tc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TableList">
    <w:name w:val="Table List"/>
    <w:basedOn w:val="ShortAnswer"/>
    <w:qFormat/>
    <w:rsid w:val="00C0011D"/>
    <w:pPr>
      <w:tabs>
        <w:tab w:val="clear" w:pos="448"/>
        <w:tab w:val="left" w:pos="607"/>
      </w:tabs>
      <w:spacing w:before="60" w:after="60" w:line="240" w:lineRule="auto"/>
      <w:ind w:left="606" w:hanging="425"/>
    </w:pPr>
    <w:rPr>
      <w:bCs/>
      <w:sz w:val="18"/>
      <w:szCs w:val="18"/>
    </w:rPr>
  </w:style>
  <w:style w:type="paragraph" w:customStyle="1" w:styleId="BulletNotes">
    <w:name w:val="Bullet Notes"/>
    <w:basedOn w:val="ShortAnswer"/>
    <w:qFormat/>
    <w:rsid w:val="00166008"/>
    <w:pPr>
      <w:numPr>
        <w:numId w:val="1"/>
      </w:numPr>
      <w:spacing w:before="120" w:line="312" w:lineRule="auto"/>
      <w:ind w:left="284" w:hanging="284"/>
      <w:contextualSpacing/>
    </w:pPr>
  </w:style>
  <w:style w:type="paragraph" w:customStyle="1" w:styleId="H3">
    <w:name w:val="H3"/>
    <w:basedOn w:val="Instruction"/>
    <w:qFormat/>
    <w:rsid w:val="00166008"/>
    <w:pPr>
      <w:spacing w:after="0"/>
    </w:pPr>
    <w:rPr>
      <w:color w:val="1A125A" w:themeColor="accent1"/>
      <w:sz w:val="22"/>
      <w:szCs w:val="22"/>
    </w:rPr>
  </w:style>
  <w:style w:type="paragraph" w:customStyle="1" w:styleId="Body">
    <w:name w:val="Body"/>
    <w:basedOn w:val="BulletNotes"/>
    <w:qFormat/>
    <w:rsid w:val="00B05A53"/>
    <w:pPr>
      <w:numPr>
        <w:numId w:val="0"/>
      </w:numPr>
      <w:spacing w:line="240" w:lineRule="auto"/>
      <w:contextualSpacing w:val="0"/>
    </w:pPr>
  </w:style>
  <w:style w:type="paragraph" w:customStyle="1" w:styleId="H2">
    <w:name w:val="H2"/>
    <w:basedOn w:val="H3"/>
    <w:qFormat/>
    <w:rsid w:val="007B2387"/>
    <w:pPr>
      <w:spacing w:before="80" w:line="240" w:lineRule="auto"/>
    </w:pPr>
    <w:rPr>
      <w:b/>
      <w:sz w:val="28"/>
      <w:szCs w:val="28"/>
    </w:rPr>
  </w:style>
  <w:style w:type="paragraph" w:customStyle="1" w:styleId="InstructionSmall">
    <w:name w:val="Instruction Small"/>
    <w:basedOn w:val="Instruction"/>
    <w:qFormat/>
    <w:rsid w:val="007B2387"/>
    <w:pPr>
      <w:spacing w:before="40" w:after="0" w:line="240" w:lineRule="auto"/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D4956"/>
    <w:rPr>
      <w:color w:val="808080"/>
    </w:rPr>
  </w:style>
  <w:style w:type="character" w:customStyle="1" w:styleId="CharBlueNote">
    <w:name w:val="CharBlueNote"/>
    <w:basedOn w:val="DefaultParagraphFont"/>
    <w:uiPriority w:val="1"/>
    <w:qFormat/>
    <w:rsid w:val="00006F10"/>
    <w:rPr>
      <w:color w:val="1A125A" w:themeColor="accent1"/>
      <w:sz w:val="20"/>
      <w:szCs w:val="20"/>
    </w:rPr>
  </w:style>
  <w:style w:type="paragraph" w:customStyle="1" w:styleId="H4">
    <w:name w:val="H4"/>
    <w:basedOn w:val="H3"/>
    <w:qFormat/>
    <w:rsid w:val="00006F10"/>
    <w:pPr>
      <w:spacing w:before="60" w:line="240" w:lineRule="auto"/>
    </w:pPr>
    <w:rPr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F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F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F10"/>
    <w:rPr>
      <w:vertAlign w:val="superscript"/>
    </w:rPr>
  </w:style>
  <w:style w:type="paragraph" w:customStyle="1" w:styleId="ControlList">
    <w:name w:val="Control List"/>
    <w:basedOn w:val="ShortAnswer"/>
    <w:qFormat/>
    <w:rsid w:val="00AD789D"/>
    <w:pPr>
      <w:tabs>
        <w:tab w:val="clear" w:pos="448"/>
        <w:tab w:val="clear" w:pos="1330"/>
        <w:tab w:val="left" w:pos="364"/>
        <w:tab w:val="left" w:pos="742"/>
      </w:tabs>
      <w:spacing w:before="160"/>
      <w:ind w:left="743" w:hanging="7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SS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A125A"/>
      </a:accent1>
      <a:accent2>
        <a:srgbClr val="F7901E"/>
      </a:accent2>
      <a:accent3>
        <a:srgbClr val="FEDD10"/>
      </a:accent3>
      <a:accent4>
        <a:srgbClr val="6CA939"/>
      </a:accent4>
      <a:accent5>
        <a:srgbClr val="EF4123"/>
      </a:accent5>
      <a:accent6>
        <a:srgbClr val="231F20"/>
      </a:accent6>
      <a:hlink>
        <a:srgbClr val="211651"/>
      </a:hlink>
      <a:folHlink>
        <a:srgbClr val="404041"/>
      </a:folHlink>
    </a:clrScheme>
    <a:fontScheme name="SSSP">
      <a:majorFont>
        <a:latin typeface="Arial Narrow 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2009664a0a4e1cba45b2abbb047f34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</TermName>
          <TermId xmlns="http://schemas.microsoft.com/office/infopath/2007/PartnerControls">6d021464-e49a-420a-bb58-c173e90f1021</TermId>
        </TermInfo>
      </Terms>
    </ia2009664a0a4e1cba45b2abbb047f34>
    <_dlc_DocId xmlns="22c4c133-110a-4756-8f84-4a1c3b06f7ce">PM5XDW7VYUZ4-1659996988-43163</_dlc_DocId>
    <c2f7b119569741ca8212f8ea2c9e6571 xmlns="22c4c133-110a-4756-8f84-4a1c3b06f7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RULE, Policy, Guidance</TermName>
          <TermId xmlns="http://schemas.microsoft.com/office/infopath/2007/PartnerControls">dd454d0e-19fc-45f6-8bb4-3dce9267f21e</TermId>
        </TermInfo>
      </Terms>
    </c2f7b119569741ca8212f8ea2c9e6571>
    <TaxCatchAll xmlns="22c4c133-110a-4756-8f84-4a1c3b06f7ce">
      <Value>35</Value>
      <Value>60</Value>
    </TaxCatchAll>
    <_dlc_DocIdUrl xmlns="22c4c133-110a-4756-8f84-4a1c3b06f7ce">
      <Url>https://sitesafenz.sharepoint.com/sites/SiteSafeDocuments/MigrationSite/_layouts/15/DocIdRedir.aspx?ID=PM5XDW7VYUZ4-1659996988-43163</Url>
      <Description>PM5XDW7VYUZ4-1659996988-43163</Description>
    </_dlc_DocIdUrl>
    <c6197a2f211549e191254d9229d756eb xmlns="22c4c133-110a-4756-8f84-4a1c3b06f7ce">
      <Terms xmlns="http://schemas.microsoft.com/office/infopath/2007/PartnerControls"/>
    </c6197a2f211549e191254d9229d756eb>
    <i727cc798c48404c9dfe36783d26945c xmlns="22c4c133-110a-4756-8f84-4a1c3b06f7ce">
      <Terms xmlns="http://schemas.microsoft.com/office/infopath/2007/PartnerControls"/>
    </i727cc798c48404c9dfe36783d26945c>
    <c753abdb7d4247eaaa193b9c60a6e551 xmlns="22c4c133-110a-4756-8f84-4a1c3b06f7ce">
      <Terms xmlns="http://schemas.microsoft.com/office/infopath/2007/PartnerControls"/>
    </c753abdb7d4247eaaa193b9c60a6e551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28D3E29708E48BE091147D2924106" ma:contentTypeVersion="6429" ma:contentTypeDescription="Create a new document." ma:contentTypeScope="" ma:versionID="6db0b1024bc0df560ab6115aba3c1cb1">
  <xsd:schema xmlns:xsd="http://www.w3.org/2001/XMLSchema" xmlns:xs="http://www.w3.org/2001/XMLSchema" xmlns:p="http://schemas.microsoft.com/office/2006/metadata/properties" xmlns:ns2="22c4c133-110a-4756-8f84-4a1c3b06f7ce" xmlns:ns3="caa3092c-93ce-4a39-bf76-e2310dcb0aab" xmlns:ns4="af77e7a3-a833-4b02-ad7a-781aa11c7159" targetNamespace="http://schemas.microsoft.com/office/2006/metadata/properties" ma:root="true" ma:fieldsID="f795ca522118d5ebb29661dacf6d7674" ns2:_="" ns3:_="" ns4:_="">
    <xsd:import namespace="22c4c133-110a-4756-8f84-4a1c3b06f7ce"/>
    <xsd:import namespace="caa3092c-93ce-4a39-bf76-e2310dcb0aab"/>
    <xsd:import namespace="af77e7a3-a833-4b02-ad7a-781aa11c71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753abdb7d4247eaaa193b9c60a6e551" minOccurs="0"/>
                <xsd:element ref="ns2:TaxCatchAll" minOccurs="0"/>
                <xsd:element ref="ns2:TaxCatchAllLabel" minOccurs="0"/>
                <xsd:element ref="ns2:i727cc798c48404c9dfe36783d26945c" minOccurs="0"/>
                <xsd:element ref="ns2:c6197a2f211549e191254d9229d756eb" minOccurs="0"/>
                <xsd:element ref="ns2:c2f7b119569741ca8212f8ea2c9e6571" minOccurs="0"/>
                <xsd:element ref="ns2:ia2009664a0a4e1cba45b2abbb047f34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4c133-110a-4756-8f84-4a1c3b06f7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3abdb7d4247eaaa193b9c60a6e551" ma:index="11" nillable="true" ma:taxonomy="true" ma:internalName="c753abdb7d4247eaaa193b9c60a6e551" ma:taxonomyFieldName="Function" ma:displayName="Function" ma:default="" ma:fieldId="{c753abdb-7d42-47ea-aa19-3b9c60a6e551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9b53ed3-96d1-4703-9d31-56f3c17c77e2}" ma:internalName="TaxCatchAll" ma:showField="CatchAllData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9b53ed3-96d1-4703-9d31-56f3c17c77e2}" ma:internalName="TaxCatchAllLabel" ma:readOnly="true" ma:showField="CatchAllDataLabel" ma:web="22c4c133-110a-4756-8f84-4a1c3b06f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27cc798c48404c9dfe36783d26945c" ma:index="15" nillable="true" ma:taxonomy="true" ma:internalName="i727cc798c48404c9dfe36783d26945c" ma:taxonomyFieldName="Activity" ma:displayName="Activity" ma:default="" ma:fieldId="{2727cc79-8c48-404c-9dfe-36783d26945c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197a2f211549e191254d9229d756eb" ma:index="17" nillable="true" ma:taxonomy="true" ma:internalName="c6197a2f211549e191254d9229d756eb" ma:taxonomyFieldName="Subactivity" ma:displayName="Subactivity" ma:default="" ma:fieldId="{c6197a2f-2115-49e1-9125-4d9229d756eb}" ma:sspId="dd86190e-a406-44c5-9d7f-a2c2e230333b" ma:termSetId="0dcc4b07-b3c5-4274-a803-a415e37f1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f7b119569741ca8212f8ea2c9e6571" ma:index="19" nillable="true" ma:taxonomy="true" ma:internalName="c2f7b119569741ca8212f8ea2c9e6571" ma:taxonomyFieldName="Document_x0020_Type" ma:displayName="Document Type" ma:default="60;#RULE, Policy, Guidance|dd454d0e-19fc-45f6-8bb4-3dce9267f21e" ma:fieldId="{c2f7b119-5697-41ca-8212-f8ea2c9e6571}" ma:sspId="dd86190e-a406-44c5-9d7f-a2c2e230333b" ma:termSetId="cd9f6b48-dd15-4777-a651-75e5363713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2009664a0a4e1cba45b2abbb047f34" ma:index="21" nillable="true" ma:taxonomy="true" ma:internalName="ia2009664a0a4e1cba45b2abbb047f34" ma:taxonomyFieldName="Region" ma:displayName="Region" ma:default="35;#National|6d021464-e49a-420a-bb58-c173e90f1021" ma:fieldId="{2a200966-4a0a-4e1c-ba45-b2abbb047f34}" ma:sspId="dd86190e-a406-44c5-9d7f-a2c2e230333b" ma:termSetId="da1889f4-4aa2-426e-b2f8-07a12b7926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3092c-93ce-4a39-bf76-e2310dcb0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e7a3-a833-4b02-ad7a-781aa11c715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FCD63F-A044-44A2-AB7A-9CFDEBBC9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87905-6E98-4614-B2D5-87C3C2459417}">
  <ds:schemaRefs>
    <ds:schemaRef ds:uri="http://schemas.microsoft.com/office/2006/metadata/properties"/>
    <ds:schemaRef ds:uri="http://schemas.microsoft.com/office/infopath/2007/PartnerControls"/>
    <ds:schemaRef ds:uri="22c4c133-110a-4756-8f84-4a1c3b06f7ce"/>
  </ds:schemaRefs>
</ds:datastoreItem>
</file>

<file path=customXml/itemProps3.xml><?xml version="1.0" encoding="utf-8"?>
<ds:datastoreItem xmlns:ds="http://schemas.openxmlformats.org/officeDocument/2006/customXml" ds:itemID="{99BB500A-16D9-B24F-9E33-CE8B5D33D9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55C4A7-DFBA-4EFA-9F19-147F16574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4c133-110a-4756-8f84-4a1c3b06f7ce"/>
    <ds:schemaRef ds:uri="caa3092c-93ce-4a39-bf76-e2310dcb0aab"/>
    <ds:schemaRef ds:uri="af77e7a3-a833-4b02-ad7a-781aa11c7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182047-6EE6-4229-8A3C-F83B01418B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Empson</dc:creator>
  <cp:keywords/>
  <dc:description/>
  <cp:lastModifiedBy>Darian Hutson</cp:lastModifiedBy>
  <cp:revision>3</cp:revision>
  <dcterms:created xsi:type="dcterms:W3CDTF">2022-09-28T20:52:00Z</dcterms:created>
  <dcterms:modified xsi:type="dcterms:W3CDTF">2022-10-06T23:24:00Z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35;#National|6d021464-e49a-420a-bb58-c173e90f1021</vt:lpwstr>
  </property>
  <property fmtid="{D5CDD505-2E9C-101B-9397-08002B2CF9AE}" pid="3" name="ContentTypeId">
    <vt:lpwstr>0x0101001E028D3E29708E48BE091147D2924106</vt:lpwstr>
  </property>
  <property fmtid="{D5CDD505-2E9C-101B-9397-08002B2CF9AE}" pid="4" name="Document Type">
    <vt:lpwstr>60;#RULE, Policy, Guidance|dd454d0e-19fc-45f6-8bb4-3dce9267f21e</vt:lpwstr>
  </property>
  <property fmtid="{D5CDD505-2E9C-101B-9397-08002B2CF9AE}" pid="5" name="_dlc_DocIdItemGuid">
    <vt:lpwstr>11f8677d-efef-4a01-ac53-6e4fb3c898d8</vt:lpwstr>
  </property>
</Properties>
</file>